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B2" w:rsidRPr="005B40B8" w:rsidRDefault="00FF56B2" w:rsidP="00FF56B2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Учет массовых мероприятий в 2020-2021</w:t>
      </w:r>
      <w:r w:rsidR="00D85695">
        <w:rPr>
          <w:b/>
          <w:sz w:val="36"/>
          <w:szCs w:val="36"/>
        </w:rPr>
        <w:t xml:space="preserve"> учебном году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992"/>
        <w:gridCol w:w="4394"/>
        <w:gridCol w:w="1843"/>
        <w:gridCol w:w="3260"/>
      </w:tblGrid>
      <w:tr w:rsidR="00FF56B2" w:rsidRPr="001951CB" w:rsidTr="00FD3D1C">
        <w:tc>
          <w:tcPr>
            <w:tcW w:w="568" w:type="dxa"/>
          </w:tcPr>
          <w:p w:rsidR="00FF56B2" w:rsidRPr="001951CB" w:rsidRDefault="00FF56B2" w:rsidP="00CB0DC2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56B2" w:rsidRPr="001951CB" w:rsidRDefault="00FF56B2" w:rsidP="00CB0DC2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56B2" w:rsidRPr="001951CB" w:rsidRDefault="00FF56B2" w:rsidP="00CB0DC2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F56B2" w:rsidRPr="001951CB" w:rsidRDefault="00FF56B2" w:rsidP="00CB0DC2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 xml:space="preserve">Кол-во </w:t>
            </w:r>
            <w:r w:rsidRPr="007B5194">
              <w:rPr>
                <w:b/>
                <w:i/>
              </w:rPr>
              <w:t>человек</w:t>
            </w:r>
          </w:p>
        </w:tc>
        <w:tc>
          <w:tcPr>
            <w:tcW w:w="4394" w:type="dxa"/>
          </w:tcPr>
          <w:p w:rsidR="00FF56B2" w:rsidRPr="001951CB" w:rsidRDefault="00FF56B2" w:rsidP="00CB0DC2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Кто проводил</w:t>
            </w:r>
          </w:p>
        </w:tc>
        <w:tc>
          <w:tcPr>
            <w:tcW w:w="5103" w:type="dxa"/>
            <w:gridSpan w:val="2"/>
          </w:tcPr>
          <w:p w:rsidR="00FF56B2" w:rsidRPr="001951CB" w:rsidRDefault="00FF56B2" w:rsidP="00CB0DC2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F71B72" w:rsidRPr="001951CB" w:rsidTr="00FD3D1C">
        <w:tc>
          <w:tcPr>
            <w:tcW w:w="568" w:type="dxa"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71B72" w:rsidRPr="001951CB" w:rsidRDefault="00F71B72" w:rsidP="00CB0DC2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Общешкольный праздник «Первый звонок»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951CB">
              <w:rPr>
                <w:sz w:val="24"/>
                <w:szCs w:val="24"/>
              </w:rPr>
              <w:t>.09.</w:t>
            </w:r>
          </w:p>
          <w:p w:rsidR="00F71B72" w:rsidRPr="001951CB" w:rsidRDefault="00F71B72" w:rsidP="00FF5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71B72" w:rsidRPr="001951CB" w:rsidRDefault="00F71B72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</w:t>
            </w:r>
            <w:proofErr w:type="gramStart"/>
            <w:r w:rsidRPr="001951C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 w:rsidRPr="001951CB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)</w:t>
            </w:r>
            <w:r w:rsidRPr="001951CB">
              <w:rPr>
                <w:bCs/>
                <w:sz w:val="24"/>
                <w:szCs w:val="24"/>
              </w:rPr>
              <w:t>ОШИ</w:t>
            </w:r>
            <w:r>
              <w:rPr>
                <w:bCs/>
                <w:sz w:val="24"/>
                <w:szCs w:val="24"/>
              </w:rPr>
              <w:t xml:space="preserve"> для глухих, слабослышащих и позднооглохших детей</w:t>
            </w:r>
            <w:r w:rsidRPr="001951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F71B72" w:rsidRPr="001951CB" w:rsidRDefault="00F71B72" w:rsidP="00CB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(Баранова Д.,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Сытова</w:t>
            </w:r>
            <w:proofErr w:type="spellEnd"/>
            <w:r>
              <w:rPr>
                <w:sz w:val="24"/>
                <w:szCs w:val="24"/>
              </w:rPr>
              <w:t xml:space="preserve"> С.)</w:t>
            </w:r>
          </w:p>
        </w:tc>
      </w:tr>
      <w:tr w:rsidR="007B5194" w:rsidRPr="001951CB" w:rsidTr="00FD3D1C">
        <w:tc>
          <w:tcPr>
            <w:tcW w:w="568" w:type="dxa"/>
          </w:tcPr>
          <w:p w:rsidR="007B5194" w:rsidRPr="001951CB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5194" w:rsidRPr="007B5194" w:rsidRDefault="007B5194" w:rsidP="00CB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7B51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 детског</w:t>
            </w:r>
            <w:r w:rsidR="004C54E9">
              <w:rPr>
                <w:sz w:val="24"/>
                <w:szCs w:val="24"/>
              </w:rPr>
              <w:t>о творчества «Пока не поднят зан</w:t>
            </w:r>
            <w:r>
              <w:rPr>
                <w:sz w:val="24"/>
                <w:szCs w:val="24"/>
              </w:rPr>
              <w:t>авес»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5194" w:rsidRPr="0020362B" w:rsidRDefault="007B5194" w:rsidP="007B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Pr="0020362B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 xml:space="preserve"> </w:t>
            </w:r>
            <w:r w:rsidRPr="0020362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B5194" w:rsidRDefault="00C97445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7B5194" w:rsidRPr="001951CB" w:rsidRDefault="007B5194" w:rsidP="00CB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Муромский театр кукол «Франт»</w:t>
            </w:r>
          </w:p>
        </w:tc>
        <w:tc>
          <w:tcPr>
            <w:tcW w:w="5103" w:type="dxa"/>
            <w:gridSpan w:val="2"/>
          </w:tcPr>
          <w:p w:rsidR="007B5194" w:rsidRDefault="004C54E9" w:rsidP="00CB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«Лучшие работы»</w:t>
            </w:r>
          </w:p>
          <w:p w:rsidR="004C54E9" w:rsidRDefault="004C54E9" w:rsidP="00CB0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Горяйнова</w:t>
            </w:r>
            <w:proofErr w:type="spellEnd"/>
            <w:r>
              <w:rPr>
                <w:sz w:val="24"/>
                <w:szCs w:val="24"/>
              </w:rPr>
              <w:t xml:space="preserve"> О., </w:t>
            </w: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А., Дутлов М.,             Жак А., Веселов М.</w:t>
            </w:r>
          </w:p>
        </w:tc>
      </w:tr>
      <w:tr w:rsidR="007B5194" w:rsidRPr="001951CB" w:rsidTr="00FD3D1C">
        <w:tc>
          <w:tcPr>
            <w:tcW w:w="568" w:type="dxa"/>
          </w:tcPr>
          <w:p w:rsidR="007B5194" w:rsidRPr="001951CB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51C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5194" w:rsidRPr="00FF56B2" w:rsidRDefault="007B5194" w:rsidP="00FF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Областной онлайн-фестиваль</w:t>
            </w:r>
          </w:p>
          <w:p w:rsidR="007B5194" w:rsidRPr="001951CB" w:rsidRDefault="007B5194" w:rsidP="00FF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народных игр «З</w:t>
            </w:r>
            <w:r w:rsidRPr="00FF56B2">
              <w:rPr>
                <w:sz w:val="24"/>
                <w:szCs w:val="24"/>
              </w:rPr>
              <w:t>абава - 2020»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5194" w:rsidRPr="001951CB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951CB">
              <w:rPr>
                <w:sz w:val="24"/>
                <w:szCs w:val="24"/>
              </w:rPr>
              <w:t>.09.</w:t>
            </w:r>
          </w:p>
          <w:p w:rsidR="007B5194" w:rsidRPr="001951CB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B5194" w:rsidRPr="001951CB" w:rsidRDefault="007B5194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5194" w:rsidRPr="001951CB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B5194" w:rsidRPr="00E338F3" w:rsidRDefault="007B5194" w:rsidP="00E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ВООБО</w:t>
            </w:r>
            <w:r w:rsidRPr="00E338F3">
              <w:rPr>
                <w:sz w:val="24"/>
                <w:szCs w:val="24"/>
              </w:rPr>
              <w:t xml:space="preserve">  «Специальная </w:t>
            </w:r>
          </w:p>
          <w:p w:rsidR="007B5194" w:rsidRPr="001951CB" w:rsidRDefault="007B5194" w:rsidP="00E338F3">
            <w:pPr>
              <w:rPr>
                <w:sz w:val="24"/>
                <w:szCs w:val="24"/>
              </w:rPr>
            </w:pPr>
            <w:r w:rsidRPr="00E338F3">
              <w:rPr>
                <w:sz w:val="24"/>
                <w:szCs w:val="24"/>
              </w:rPr>
              <w:t>Олимпиада»</w:t>
            </w:r>
          </w:p>
        </w:tc>
        <w:tc>
          <w:tcPr>
            <w:tcW w:w="5103" w:type="dxa"/>
            <w:gridSpan w:val="2"/>
          </w:tcPr>
          <w:p w:rsidR="007B5194" w:rsidRPr="001951CB" w:rsidRDefault="00535A9D" w:rsidP="00436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535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  <w:r w:rsidR="00883B03">
              <w:rPr>
                <w:sz w:val="24"/>
                <w:szCs w:val="24"/>
              </w:rPr>
              <w:t xml:space="preserve"> </w:t>
            </w:r>
            <w:r w:rsidR="007B5194">
              <w:rPr>
                <w:sz w:val="24"/>
                <w:szCs w:val="24"/>
              </w:rPr>
              <w:t xml:space="preserve">(Борисова А., </w:t>
            </w:r>
            <w:proofErr w:type="spellStart"/>
            <w:r w:rsidR="007B5194">
              <w:rPr>
                <w:sz w:val="24"/>
                <w:szCs w:val="24"/>
              </w:rPr>
              <w:t>Ляпина</w:t>
            </w:r>
            <w:proofErr w:type="spellEnd"/>
            <w:r w:rsidR="007B5194">
              <w:rPr>
                <w:sz w:val="24"/>
                <w:szCs w:val="24"/>
              </w:rPr>
              <w:t xml:space="preserve"> Е., </w:t>
            </w:r>
            <w:proofErr w:type="spellStart"/>
            <w:r w:rsidR="007B5194">
              <w:rPr>
                <w:sz w:val="24"/>
                <w:szCs w:val="24"/>
              </w:rPr>
              <w:t>Поморцева</w:t>
            </w:r>
            <w:proofErr w:type="spellEnd"/>
            <w:r w:rsidR="007B5194">
              <w:rPr>
                <w:sz w:val="24"/>
                <w:szCs w:val="24"/>
              </w:rPr>
              <w:t xml:space="preserve"> А.,  </w:t>
            </w:r>
            <w:proofErr w:type="spellStart"/>
            <w:r w:rsidR="007B5194">
              <w:rPr>
                <w:sz w:val="24"/>
                <w:szCs w:val="24"/>
              </w:rPr>
              <w:t>Максимовская</w:t>
            </w:r>
            <w:proofErr w:type="spellEnd"/>
            <w:r w:rsidR="007B5194">
              <w:rPr>
                <w:sz w:val="24"/>
                <w:szCs w:val="24"/>
              </w:rPr>
              <w:t xml:space="preserve"> А., </w:t>
            </w:r>
            <w:proofErr w:type="spellStart"/>
            <w:r w:rsidR="007B5194">
              <w:rPr>
                <w:sz w:val="24"/>
                <w:szCs w:val="24"/>
              </w:rPr>
              <w:t>Муталапова</w:t>
            </w:r>
            <w:proofErr w:type="spellEnd"/>
            <w:r w:rsidR="007B5194">
              <w:rPr>
                <w:sz w:val="24"/>
                <w:szCs w:val="24"/>
              </w:rPr>
              <w:t xml:space="preserve"> А., </w:t>
            </w:r>
            <w:proofErr w:type="spellStart"/>
            <w:r w:rsidR="007B5194">
              <w:rPr>
                <w:sz w:val="24"/>
                <w:szCs w:val="24"/>
              </w:rPr>
              <w:t>Сытова</w:t>
            </w:r>
            <w:proofErr w:type="spellEnd"/>
            <w:r w:rsidR="007B5194">
              <w:rPr>
                <w:sz w:val="24"/>
                <w:szCs w:val="24"/>
              </w:rPr>
              <w:t xml:space="preserve"> С., </w:t>
            </w:r>
            <w:proofErr w:type="spellStart"/>
            <w:r w:rsidR="007B5194">
              <w:rPr>
                <w:sz w:val="24"/>
                <w:szCs w:val="24"/>
              </w:rPr>
              <w:t>Узельман</w:t>
            </w:r>
            <w:proofErr w:type="spellEnd"/>
            <w:r w:rsidR="007B5194">
              <w:rPr>
                <w:sz w:val="24"/>
                <w:szCs w:val="24"/>
              </w:rPr>
              <w:t xml:space="preserve"> А., </w:t>
            </w:r>
            <w:proofErr w:type="spellStart"/>
            <w:r w:rsidR="007B5194">
              <w:rPr>
                <w:sz w:val="24"/>
                <w:szCs w:val="24"/>
              </w:rPr>
              <w:t>Лампусов</w:t>
            </w:r>
            <w:proofErr w:type="spellEnd"/>
            <w:r w:rsidR="007B5194">
              <w:rPr>
                <w:sz w:val="24"/>
                <w:szCs w:val="24"/>
              </w:rPr>
              <w:t xml:space="preserve"> А., </w:t>
            </w:r>
            <w:proofErr w:type="spellStart"/>
            <w:r w:rsidR="007B5194">
              <w:rPr>
                <w:sz w:val="24"/>
                <w:szCs w:val="24"/>
              </w:rPr>
              <w:t>Светенко</w:t>
            </w:r>
            <w:proofErr w:type="spellEnd"/>
            <w:r w:rsidR="007B5194">
              <w:rPr>
                <w:sz w:val="24"/>
                <w:szCs w:val="24"/>
              </w:rPr>
              <w:t xml:space="preserve"> М., </w:t>
            </w:r>
            <w:proofErr w:type="spellStart"/>
            <w:r w:rsidR="007B5194">
              <w:rPr>
                <w:sz w:val="24"/>
                <w:szCs w:val="24"/>
              </w:rPr>
              <w:t>Закирьянов</w:t>
            </w:r>
            <w:proofErr w:type="spellEnd"/>
            <w:r w:rsidR="007B5194">
              <w:rPr>
                <w:sz w:val="24"/>
                <w:szCs w:val="24"/>
              </w:rPr>
              <w:t xml:space="preserve"> Р., </w:t>
            </w:r>
            <w:proofErr w:type="spellStart"/>
            <w:r w:rsidR="007B5194">
              <w:rPr>
                <w:sz w:val="24"/>
                <w:szCs w:val="24"/>
              </w:rPr>
              <w:t>Горьков</w:t>
            </w:r>
            <w:proofErr w:type="spellEnd"/>
            <w:r w:rsidR="007B5194">
              <w:rPr>
                <w:sz w:val="24"/>
                <w:szCs w:val="24"/>
              </w:rPr>
              <w:t xml:space="preserve"> Д., Иванов К., </w:t>
            </w:r>
            <w:proofErr w:type="spellStart"/>
            <w:r w:rsidR="007B5194">
              <w:rPr>
                <w:sz w:val="24"/>
                <w:szCs w:val="24"/>
              </w:rPr>
              <w:t>Амплеев</w:t>
            </w:r>
            <w:proofErr w:type="spellEnd"/>
            <w:r w:rsidR="007B5194">
              <w:rPr>
                <w:sz w:val="24"/>
                <w:szCs w:val="24"/>
              </w:rPr>
              <w:t xml:space="preserve"> Д., </w:t>
            </w:r>
            <w:proofErr w:type="spellStart"/>
            <w:r w:rsidR="007B5194">
              <w:rPr>
                <w:sz w:val="24"/>
                <w:szCs w:val="24"/>
              </w:rPr>
              <w:t>Амплеев</w:t>
            </w:r>
            <w:proofErr w:type="spellEnd"/>
            <w:r w:rsidR="007B5194">
              <w:rPr>
                <w:sz w:val="24"/>
                <w:szCs w:val="24"/>
              </w:rPr>
              <w:t xml:space="preserve"> Н.)</w:t>
            </w:r>
          </w:p>
        </w:tc>
      </w:tr>
      <w:tr w:rsidR="007B5194" w:rsidRPr="001951CB" w:rsidTr="00FD3D1C">
        <w:tc>
          <w:tcPr>
            <w:tcW w:w="568" w:type="dxa"/>
          </w:tcPr>
          <w:p w:rsidR="007B5194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5194" w:rsidRDefault="00342796" w:rsidP="00FF56B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Музыкальное</w:t>
            </w:r>
            <w:proofErr w:type="gramEnd"/>
            <w:r>
              <w:rPr>
                <w:sz w:val="24"/>
                <w:szCs w:val="24"/>
              </w:rPr>
              <w:t xml:space="preserve"> видеопоздравление «С Днём учителя!»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5194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  <w:p w:rsidR="007B5194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B5194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B5194" w:rsidRPr="001951CB" w:rsidRDefault="007B5194" w:rsidP="00C03445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</w:t>
            </w:r>
            <w:proofErr w:type="gramStart"/>
            <w:r w:rsidRPr="001951CB">
              <w:rPr>
                <w:bCs/>
                <w:sz w:val="24"/>
                <w:szCs w:val="24"/>
              </w:rPr>
              <w:t>С</w:t>
            </w:r>
            <w:r w:rsidR="00F71B72">
              <w:rPr>
                <w:bCs/>
                <w:sz w:val="24"/>
                <w:szCs w:val="24"/>
              </w:rPr>
              <w:t>(</w:t>
            </w:r>
            <w:proofErr w:type="gramEnd"/>
            <w:r w:rsidRPr="001951CB">
              <w:rPr>
                <w:bCs/>
                <w:sz w:val="24"/>
                <w:szCs w:val="24"/>
              </w:rPr>
              <w:t>К</w:t>
            </w:r>
            <w:r w:rsidR="00F71B72">
              <w:rPr>
                <w:bCs/>
                <w:sz w:val="24"/>
                <w:szCs w:val="24"/>
              </w:rPr>
              <w:t>)</w:t>
            </w:r>
            <w:r w:rsidRPr="001951CB">
              <w:rPr>
                <w:bCs/>
                <w:sz w:val="24"/>
                <w:szCs w:val="24"/>
              </w:rPr>
              <w:t>ОШИ</w:t>
            </w:r>
            <w:r>
              <w:rPr>
                <w:bCs/>
                <w:sz w:val="24"/>
                <w:szCs w:val="24"/>
              </w:rPr>
              <w:t xml:space="preserve"> для глухих</w:t>
            </w:r>
            <w:r w:rsidR="00F71B72">
              <w:rPr>
                <w:bCs/>
                <w:sz w:val="24"/>
                <w:szCs w:val="24"/>
              </w:rPr>
              <w:t>, слабослышащих и позднооглохших детей</w:t>
            </w:r>
            <w:r w:rsidRPr="001951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7B5194" w:rsidRPr="001951CB" w:rsidRDefault="007B5194" w:rsidP="00C0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(Баранова Д., Жак А.,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Борисова А., </w:t>
            </w: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Сытова</w:t>
            </w:r>
            <w:proofErr w:type="spellEnd"/>
            <w:r>
              <w:rPr>
                <w:sz w:val="24"/>
                <w:szCs w:val="24"/>
              </w:rPr>
              <w:t xml:space="preserve"> С.)</w:t>
            </w:r>
          </w:p>
        </w:tc>
      </w:tr>
      <w:tr w:rsidR="007B5194" w:rsidRPr="001951CB" w:rsidTr="00FD3D1C">
        <w:tc>
          <w:tcPr>
            <w:tcW w:w="568" w:type="dxa"/>
          </w:tcPr>
          <w:p w:rsidR="007B5194" w:rsidRPr="001951CB" w:rsidRDefault="007B5194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51C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5194" w:rsidRPr="0020362B" w:rsidRDefault="007B5194" w:rsidP="00CB0DC2">
            <w:pPr>
              <w:rPr>
                <w:sz w:val="24"/>
                <w:szCs w:val="24"/>
              </w:rPr>
            </w:pPr>
            <w:r w:rsidRPr="0020362B">
              <w:rPr>
                <w:sz w:val="24"/>
                <w:szCs w:val="24"/>
                <w:lang w:val="en-US"/>
              </w:rPr>
              <w:t>III</w:t>
            </w:r>
            <w:r w:rsidRPr="0020362B">
              <w:rPr>
                <w:sz w:val="24"/>
                <w:szCs w:val="24"/>
              </w:rPr>
              <w:t xml:space="preserve"> Всероссийский фестиваль «Как взмах крыла»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5194" w:rsidRPr="0020362B" w:rsidRDefault="007B5194" w:rsidP="00A7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362B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  <w:r w:rsidRPr="0020362B">
              <w:rPr>
                <w:sz w:val="24"/>
                <w:szCs w:val="24"/>
              </w:rPr>
              <w:t>2020</w:t>
            </w:r>
          </w:p>
          <w:p w:rsidR="007B5194" w:rsidRPr="0020362B" w:rsidRDefault="007B5194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5194" w:rsidRPr="0020362B" w:rsidRDefault="007B5194" w:rsidP="00CB0DC2">
            <w:pPr>
              <w:jc w:val="center"/>
              <w:rPr>
                <w:sz w:val="24"/>
                <w:szCs w:val="24"/>
              </w:rPr>
            </w:pPr>
            <w:r w:rsidRPr="0020362B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B5194" w:rsidRPr="0020362B" w:rsidRDefault="007B5194" w:rsidP="00CB0DC2">
            <w:pPr>
              <w:rPr>
                <w:sz w:val="24"/>
                <w:szCs w:val="24"/>
              </w:rPr>
            </w:pPr>
            <w:r w:rsidRPr="0020362B">
              <w:rPr>
                <w:sz w:val="24"/>
                <w:szCs w:val="24"/>
              </w:rPr>
              <w:t>Министерство просвещения Российской Федерации, ФГБУК «Всероссийский центр развития художественного творчества и гуманитарных технологий»</w:t>
            </w:r>
          </w:p>
        </w:tc>
        <w:tc>
          <w:tcPr>
            <w:tcW w:w="5103" w:type="dxa"/>
            <w:gridSpan w:val="2"/>
          </w:tcPr>
          <w:p w:rsidR="007B5194" w:rsidRPr="001951CB" w:rsidRDefault="007B5194" w:rsidP="00C0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(Баранова Д., Борисова А.,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Горяйнова</w:t>
            </w:r>
            <w:proofErr w:type="spellEnd"/>
            <w:r>
              <w:rPr>
                <w:sz w:val="24"/>
                <w:szCs w:val="24"/>
              </w:rPr>
              <w:t xml:space="preserve"> О., </w:t>
            </w: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Максимовская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Муталапова</w:t>
            </w:r>
            <w:proofErr w:type="spellEnd"/>
            <w:r>
              <w:rPr>
                <w:sz w:val="24"/>
                <w:szCs w:val="24"/>
              </w:rPr>
              <w:t xml:space="preserve"> А., Спирина Е., </w:t>
            </w:r>
            <w:proofErr w:type="spellStart"/>
            <w:r>
              <w:rPr>
                <w:sz w:val="24"/>
                <w:szCs w:val="24"/>
              </w:rPr>
              <w:t>Сытова</w:t>
            </w:r>
            <w:proofErr w:type="spellEnd"/>
            <w:r>
              <w:rPr>
                <w:sz w:val="24"/>
                <w:szCs w:val="24"/>
              </w:rPr>
              <w:t xml:space="preserve"> С., </w:t>
            </w:r>
            <w:proofErr w:type="spellStart"/>
            <w:r>
              <w:rPr>
                <w:sz w:val="24"/>
                <w:szCs w:val="24"/>
              </w:rPr>
              <w:t>Узельман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Лампусов</w:t>
            </w:r>
            <w:proofErr w:type="spellEnd"/>
            <w:r>
              <w:rPr>
                <w:sz w:val="24"/>
                <w:szCs w:val="24"/>
              </w:rPr>
              <w:t xml:space="preserve"> А.)</w:t>
            </w:r>
          </w:p>
        </w:tc>
      </w:tr>
      <w:tr w:rsidR="00F71B72" w:rsidRPr="001951CB" w:rsidTr="00FD3D1C">
        <w:tc>
          <w:tcPr>
            <w:tcW w:w="568" w:type="dxa"/>
          </w:tcPr>
          <w:p w:rsidR="00F71B72" w:rsidRPr="001951CB" w:rsidRDefault="00F71B72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71B72" w:rsidRDefault="00F71B72" w:rsidP="00C0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Заочные областные онлайн—соревнования Специальной Олимпиады Владимир по </w:t>
            </w:r>
            <w:proofErr w:type="spellStart"/>
            <w:r>
              <w:rPr>
                <w:sz w:val="24"/>
                <w:szCs w:val="24"/>
              </w:rPr>
              <w:t>чирлидингу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Юнифайд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чирлидингу</w:t>
            </w:r>
            <w:proofErr w:type="spellEnd"/>
            <w:r>
              <w:rPr>
                <w:sz w:val="24"/>
                <w:szCs w:val="24"/>
              </w:rPr>
              <w:t xml:space="preserve"> «Ликующие сердца»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B72" w:rsidRDefault="00F71B72" w:rsidP="00C03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71B72" w:rsidRDefault="00F71B72" w:rsidP="00C03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71B72" w:rsidRDefault="00F71B72" w:rsidP="00C03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71B72" w:rsidRPr="00E338F3" w:rsidRDefault="00F71B72" w:rsidP="00C0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ВООБО</w:t>
            </w:r>
            <w:r w:rsidRPr="00E338F3">
              <w:rPr>
                <w:sz w:val="24"/>
                <w:szCs w:val="24"/>
              </w:rPr>
              <w:t xml:space="preserve">  «Специальная </w:t>
            </w:r>
          </w:p>
          <w:p w:rsidR="00F71B72" w:rsidRPr="001951CB" w:rsidRDefault="00F71B72" w:rsidP="00C03445">
            <w:pPr>
              <w:rPr>
                <w:sz w:val="24"/>
                <w:szCs w:val="24"/>
              </w:rPr>
            </w:pPr>
            <w:r w:rsidRPr="00E338F3">
              <w:rPr>
                <w:sz w:val="24"/>
                <w:szCs w:val="24"/>
              </w:rPr>
              <w:t>Олимпиада»</w:t>
            </w:r>
          </w:p>
        </w:tc>
        <w:tc>
          <w:tcPr>
            <w:tcW w:w="5103" w:type="dxa"/>
            <w:gridSpan w:val="2"/>
          </w:tcPr>
          <w:p w:rsidR="00F71B72" w:rsidRPr="007B5194" w:rsidRDefault="00F71B72" w:rsidP="007B5194">
            <w:r>
              <w:rPr>
                <w:sz w:val="24"/>
                <w:szCs w:val="24"/>
              </w:rPr>
              <w:t xml:space="preserve">«Зрительская симпатия»  в номинации «Чир-Фристайл-группа» (Борисова А.,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А.,  </w:t>
            </w:r>
            <w:proofErr w:type="spellStart"/>
            <w:r>
              <w:rPr>
                <w:sz w:val="24"/>
                <w:szCs w:val="24"/>
              </w:rPr>
              <w:t>Максимовская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Муталапова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Сытова</w:t>
            </w:r>
            <w:proofErr w:type="spellEnd"/>
            <w:r>
              <w:rPr>
                <w:sz w:val="24"/>
                <w:szCs w:val="24"/>
              </w:rPr>
              <w:t xml:space="preserve"> С., Спирина Е.)</w:t>
            </w:r>
          </w:p>
        </w:tc>
      </w:tr>
      <w:tr w:rsidR="00F71B72" w:rsidRPr="001951CB" w:rsidTr="00FD3D1C">
        <w:trPr>
          <w:trHeight w:val="213"/>
        </w:trPr>
        <w:tc>
          <w:tcPr>
            <w:tcW w:w="568" w:type="dxa"/>
            <w:vMerge w:val="restart"/>
          </w:tcPr>
          <w:p w:rsidR="00F71B72" w:rsidRDefault="00F71B72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71B72" w:rsidRDefault="00F71B72" w:rsidP="00834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F71B72" w:rsidRPr="001951CB" w:rsidRDefault="00F71B72" w:rsidP="00CB0DC2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1951CB">
              <w:rPr>
                <w:sz w:val="24"/>
                <w:szCs w:val="24"/>
              </w:rPr>
              <w:t xml:space="preserve"> Межрегиональный фестиваль-конкурс же</w:t>
            </w:r>
            <w:r>
              <w:rPr>
                <w:sz w:val="24"/>
                <w:szCs w:val="24"/>
              </w:rPr>
              <w:t>стовой песни «Песни  сердца</w:t>
            </w:r>
            <w:r w:rsidRPr="001951C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Merge w:val="restart"/>
          </w:tcPr>
          <w:p w:rsidR="00F71B72" w:rsidRPr="001951CB" w:rsidRDefault="00F71B72" w:rsidP="00CB0DC2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Департ</w:t>
            </w:r>
            <w:r>
              <w:rPr>
                <w:sz w:val="24"/>
                <w:szCs w:val="24"/>
              </w:rPr>
              <w:t xml:space="preserve">амент образования </w:t>
            </w:r>
            <w:r w:rsidRPr="001951CB">
              <w:rPr>
                <w:sz w:val="24"/>
                <w:szCs w:val="24"/>
              </w:rPr>
              <w:t>Ивановской обла</w:t>
            </w:r>
            <w:r>
              <w:rPr>
                <w:sz w:val="24"/>
                <w:szCs w:val="24"/>
              </w:rPr>
              <w:t>сти, ОГКОУ «Ивановская школа-интернат №1»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71B72" w:rsidRPr="002A1296" w:rsidRDefault="00F71B72" w:rsidP="00CB0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Дарья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71B72" w:rsidRPr="002A1296" w:rsidRDefault="00F71B72" w:rsidP="00CB0DC2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296">
              <w:rPr>
                <w:sz w:val="20"/>
                <w:szCs w:val="20"/>
              </w:rPr>
              <w:t xml:space="preserve"> степени в номинации «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оло</w:t>
            </w:r>
            <w:proofErr w:type="spellEnd"/>
            <w:r w:rsidRPr="002A1296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>7-11</w:t>
            </w:r>
            <w:r w:rsidRPr="002A1296">
              <w:rPr>
                <w:sz w:val="20"/>
                <w:szCs w:val="20"/>
              </w:rPr>
              <w:t xml:space="preserve"> лет)</w:t>
            </w:r>
          </w:p>
        </w:tc>
      </w:tr>
      <w:tr w:rsidR="00F71B72" w:rsidRPr="001951CB" w:rsidTr="00FD3D1C">
        <w:trPr>
          <w:trHeight w:val="230"/>
        </w:trPr>
        <w:tc>
          <w:tcPr>
            <w:tcW w:w="568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71B72" w:rsidRPr="00505B32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71B72" w:rsidRPr="001951CB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2" w:rsidRPr="002A1296" w:rsidRDefault="00F71B72" w:rsidP="00CB0D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Жидоморова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B72" w:rsidRPr="002A1296" w:rsidRDefault="00F71B72" w:rsidP="00CB0DC2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 w:rsidRPr="002A1296">
              <w:rPr>
                <w:sz w:val="20"/>
                <w:szCs w:val="20"/>
              </w:rPr>
              <w:t xml:space="preserve"> степени в номинации «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оло</w:t>
            </w:r>
            <w:proofErr w:type="spellEnd"/>
            <w:r w:rsidRPr="002A1296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 xml:space="preserve">7-11 </w:t>
            </w:r>
            <w:r w:rsidRPr="002A1296">
              <w:rPr>
                <w:sz w:val="20"/>
                <w:szCs w:val="20"/>
              </w:rPr>
              <w:t>лет)</w:t>
            </w:r>
          </w:p>
        </w:tc>
      </w:tr>
      <w:tr w:rsidR="00F71B72" w:rsidRPr="001951CB" w:rsidTr="00FD3D1C">
        <w:trPr>
          <w:trHeight w:val="200"/>
        </w:trPr>
        <w:tc>
          <w:tcPr>
            <w:tcW w:w="568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71B72" w:rsidRPr="00505B32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71B72" w:rsidRPr="001951CB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2" w:rsidRPr="002A1296" w:rsidRDefault="00F71B72" w:rsidP="00C034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Ляпина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B72" w:rsidRPr="002A1296" w:rsidRDefault="00F71B72" w:rsidP="00C03445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 w:rsidRPr="002A1296">
              <w:rPr>
                <w:sz w:val="20"/>
                <w:szCs w:val="20"/>
              </w:rPr>
              <w:t xml:space="preserve"> степени в номинации «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оло</w:t>
            </w:r>
            <w:proofErr w:type="spellEnd"/>
            <w:r w:rsidRPr="002A1296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 xml:space="preserve">12-17 </w:t>
            </w:r>
            <w:r w:rsidRPr="002A1296">
              <w:rPr>
                <w:sz w:val="20"/>
                <w:szCs w:val="20"/>
              </w:rPr>
              <w:t>лет)</w:t>
            </w:r>
          </w:p>
        </w:tc>
      </w:tr>
      <w:tr w:rsidR="00F71B72" w:rsidRPr="001951CB" w:rsidTr="00FD3D1C">
        <w:trPr>
          <w:trHeight w:val="522"/>
        </w:trPr>
        <w:tc>
          <w:tcPr>
            <w:tcW w:w="568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71B72" w:rsidRPr="002A1296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71B72" w:rsidRPr="001951CB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2" w:rsidRPr="002A1296" w:rsidRDefault="00F71B72" w:rsidP="00CB0D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Сытова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B72" w:rsidRPr="002A1296" w:rsidRDefault="00F71B72" w:rsidP="00CB0DC2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в номинации «Соло</w:t>
            </w:r>
            <w:r w:rsidRPr="002A1296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>от 18</w:t>
            </w:r>
            <w:r w:rsidRPr="002A1296">
              <w:rPr>
                <w:sz w:val="20"/>
                <w:szCs w:val="20"/>
              </w:rPr>
              <w:t xml:space="preserve"> лет)</w:t>
            </w:r>
          </w:p>
        </w:tc>
      </w:tr>
      <w:tr w:rsidR="00F71B72" w:rsidRPr="001951CB" w:rsidTr="00FD3D1C">
        <w:trPr>
          <w:trHeight w:val="522"/>
        </w:trPr>
        <w:tc>
          <w:tcPr>
            <w:tcW w:w="568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71B72" w:rsidRPr="002A1296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71B72" w:rsidRPr="001951CB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2" w:rsidRPr="002A1296" w:rsidRDefault="00F71B72" w:rsidP="00C03445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>Ансамбль «Поющие руки»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B72" w:rsidRPr="002A1296" w:rsidRDefault="00F71B72" w:rsidP="00C03445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 в номинации «Ансамбль</w:t>
            </w:r>
            <w:r w:rsidRPr="002A1296">
              <w:rPr>
                <w:sz w:val="20"/>
                <w:szCs w:val="20"/>
              </w:rPr>
              <w:t xml:space="preserve">» </w:t>
            </w:r>
          </w:p>
        </w:tc>
      </w:tr>
      <w:tr w:rsidR="00F71B72" w:rsidRPr="001951CB" w:rsidTr="00FD3D1C">
        <w:trPr>
          <w:trHeight w:val="196"/>
        </w:trPr>
        <w:tc>
          <w:tcPr>
            <w:tcW w:w="568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71B72" w:rsidRPr="002A1296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72" w:rsidRPr="001951CB" w:rsidRDefault="00F71B72" w:rsidP="00CB0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71B72" w:rsidRPr="001951CB" w:rsidRDefault="00F71B72" w:rsidP="00CB0D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71B72" w:rsidRPr="002A1296" w:rsidRDefault="00F71B72" w:rsidP="00CB0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Т.Е.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F71B72" w:rsidRPr="002A1296" w:rsidRDefault="00F71B72" w:rsidP="00CB0DC2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в специальной номинации «Педагог на сцене</w:t>
            </w:r>
            <w:r w:rsidRPr="002A1296">
              <w:rPr>
                <w:sz w:val="20"/>
                <w:szCs w:val="20"/>
              </w:rPr>
              <w:t xml:space="preserve">» </w:t>
            </w:r>
          </w:p>
        </w:tc>
      </w:tr>
      <w:tr w:rsidR="00F71B72" w:rsidRPr="001951CB" w:rsidTr="00FD3D1C">
        <w:trPr>
          <w:trHeight w:val="196"/>
        </w:trPr>
        <w:tc>
          <w:tcPr>
            <w:tcW w:w="568" w:type="dxa"/>
          </w:tcPr>
          <w:p w:rsidR="00F71B72" w:rsidRPr="001951CB" w:rsidRDefault="00F71B72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71B72" w:rsidRPr="00342796" w:rsidRDefault="00F71B72" w:rsidP="00C03445">
            <w:pPr>
              <w:rPr>
                <w:sz w:val="24"/>
                <w:szCs w:val="24"/>
              </w:rPr>
            </w:pPr>
            <w:proofErr w:type="gramStart"/>
            <w:r w:rsidRPr="00342796">
              <w:rPr>
                <w:sz w:val="24"/>
                <w:szCs w:val="24"/>
              </w:rPr>
              <w:t>Всероссийский</w:t>
            </w:r>
            <w:proofErr w:type="gramEnd"/>
            <w:r w:rsidRPr="00342796">
              <w:rPr>
                <w:sz w:val="24"/>
                <w:szCs w:val="24"/>
              </w:rPr>
              <w:t xml:space="preserve"> онлайн-конкурс для людей с ограниченными возможностями здоровья</w:t>
            </w:r>
          </w:p>
          <w:p w:rsidR="00F71B72" w:rsidRPr="00342796" w:rsidRDefault="00F71B72" w:rsidP="00C03445">
            <w:pPr>
              <w:rPr>
                <w:sz w:val="24"/>
                <w:szCs w:val="24"/>
              </w:rPr>
            </w:pPr>
            <w:r w:rsidRPr="00342796">
              <w:rPr>
                <w:sz w:val="24"/>
                <w:szCs w:val="24"/>
              </w:rPr>
              <w:t>«Уникальные люди. Творчество без границ»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B72" w:rsidRPr="00342796" w:rsidRDefault="00F71B72" w:rsidP="00C03445">
            <w:pPr>
              <w:jc w:val="center"/>
              <w:rPr>
                <w:sz w:val="24"/>
                <w:szCs w:val="24"/>
              </w:rPr>
            </w:pPr>
            <w:r w:rsidRPr="00342796">
              <w:rPr>
                <w:sz w:val="24"/>
                <w:szCs w:val="24"/>
              </w:rPr>
              <w:t>декабрь 2020</w:t>
            </w:r>
          </w:p>
        </w:tc>
        <w:tc>
          <w:tcPr>
            <w:tcW w:w="992" w:type="dxa"/>
          </w:tcPr>
          <w:p w:rsidR="00F71B72" w:rsidRPr="00342796" w:rsidRDefault="00F71B72" w:rsidP="00C03445">
            <w:pPr>
              <w:jc w:val="center"/>
              <w:rPr>
                <w:sz w:val="24"/>
                <w:szCs w:val="24"/>
              </w:rPr>
            </w:pPr>
            <w:r w:rsidRPr="00342796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71B72" w:rsidRPr="00342796" w:rsidRDefault="00F71B72" w:rsidP="00C03445">
            <w:pPr>
              <w:rPr>
                <w:sz w:val="24"/>
                <w:szCs w:val="24"/>
              </w:rPr>
            </w:pPr>
            <w:r w:rsidRPr="00342796">
              <w:rPr>
                <w:sz w:val="24"/>
                <w:szCs w:val="24"/>
              </w:rPr>
              <w:t>Ивановская областная Дума, Администрация города Иванова, Департамент социальной защиты населения Ивановской области, Департамент образования Ивановской области, Ивановская областная общественная организация поддержки творчества детей и молодежи «Атлант»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F71B72" w:rsidRPr="00342796" w:rsidRDefault="00F71B72" w:rsidP="00C03445">
            <w:pPr>
              <w:rPr>
                <w:sz w:val="24"/>
                <w:szCs w:val="24"/>
              </w:rPr>
            </w:pPr>
            <w:r w:rsidRPr="00342796">
              <w:rPr>
                <w:sz w:val="24"/>
                <w:szCs w:val="24"/>
              </w:rPr>
              <w:t xml:space="preserve">участие в номинациях </w:t>
            </w:r>
          </w:p>
          <w:p w:rsidR="00F71B72" w:rsidRDefault="00F71B72" w:rsidP="00C0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«Хореография</w:t>
            </w:r>
            <w:r w:rsidRPr="00342796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342796">
              <w:rPr>
                <w:sz w:val="24"/>
                <w:szCs w:val="24"/>
              </w:rPr>
              <w:t>«Жестовое пение»</w:t>
            </w:r>
          </w:p>
          <w:p w:rsidR="00D85695" w:rsidRDefault="00F71B72" w:rsidP="00C03445">
            <w:pPr>
              <w:rPr>
                <w:sz w:val="24"/>
                <w:szCs w:val="24"/>
              </w:rPr>
            </w:pPr>
            <w:proofErr w:type="gramStart"/>
            <w:r w:rsidRPr="00342796">
              <w:rPr>
                <w:sz w:val="24"/>
                <w:szCs w:val="24"/>
              </w:rPr>
              <w:t xml:space="preserve">(Борисова А., </w:t>
            </w:r>
            <w:proofErr w:type="spellStart"/>
            <w:r w:rsidRPr="00342796">
              <w:rPr>
                <w:sz w:val="24"/>
                <w:szCs w:val="24"/>
              </w:rPr>
              <w:t>Ляпина</w:t>
            </w:r>
            <w:proofErr w:type="spellEnd"/>
            <w:r w:rsidRPr="00342796">
              <w:rPr>
                <w:sz w:val="24"/>
                <w:szCs w:val="24"/>
              </w:rPr>
              <w:t xml:space="preserve"> Е., </w:t>
            </w:r>
            <w:proofErr w:type="spellStart"/>
            <w:r w:rsidRPr="00342796">
              <w:rPr>
                <w:sz w:val="24"/>
                <w:szCs w:val="24"/>
              </w:rPr>
              <w:t>Сытова</w:t>
            </w:r>
            <w:proofErr w:type="spellEnd"/>
            <w:r w:rsidRPr="00342796">
              <w:rPr>
                <w:sz w:val="24"/>
                <w:szCs w:val="24"/>
              </w:rPr>
              <w:t xml:space="preserve"> С., </w:t>
            </w:r>
            <w:proofErr w:type="gramEnd"/>
          </w:p>
          <w:p w:rsidR="00F71B72" w:rsidRPr="00342796" w:rsidRDefault="00F71B72" w:rsidP="00C03445">
            <w:pPr>
              <w:rPr>
                <w:sz w:val="24"/>
                <w:szCs w:val="24"/>
              </w:rPr>
            </w:pPr>
            <w:proofErr w:type="spellStart"/>
            <w:r w:rsidRPr="00342796">
              <w:rPr>
                <w:sz w:val="24"/>
                <w:szCs w:val="24"/>
              </w:rPr>
              <w:t>Горяйнова</w:t>
            </w:r>
            <w:proofErr w:type="spellEnd"/>
            <w:r w:rsidRPr="00342796">
              <w:rPr>
                <w:sz w:val="24"/>
                <w:szCs w:val="24"/>
              </w:rPr>
              <w:t xml:space="preserve"> О., </w:t>
            </w:r>
            <w:proofErr w:type="spellStart"/>
            <w:r w:rsidRPr="00342796">
              <w:rPr>
                <w:sz w:val="24"/>
                <w:szCs w:val="24"/>
              </w:rPr>
              <w:t>Поморцева</w:t>
            </w:r>
            <w:proofErr w:type="spellEnd"/>
            <w:r w:rsidRPr="00342796">
              <w:rPr>
                <w:sz w:val="24"/>
                <w:szCs w:val="24"/>
              </w:rPr>
              <w:t xml:space="preserve"> А.,  </w:t>
            </w:r>
            <w:proofErr w:type="spellStart"/>
            <w:r w:rsidRPr="00342796">
              <w:rPr>
                <w:sz w:val="24"/>
                <w:szCs w:val="24"/>
              </w:rPr>
              <w:t>Максимовская</w:t>
            </w:r>
            <w:proofErr w:type="spellEnd"/>
            <w:r w:rsidRPr="00342796">
              <w:rPr>
                <w:sz w:val="24"/>
                <w:szCs w:val="24"/>
              </w:rPr>
              <w:t xml:space="preserve"> А., </w:t>
            </w:r>
            <w:proofErr w:type="spellStart"/>
            <w:r w:rsidRPr="00342796">
              <w:rPr>
                <w:sz w:val="24"/>
                <w:szCs w:val="24"/>
              </w:rPr>
              <w:t>Муталапова</w:t>
            </w:r>
            <w:proofErr w:type="spellEnd"/>
            <w:r w:rsidRPr="00342796">
              <w:rPr>
                <w:sz w:val="24"/>
                <w:szCs w:val="24"/>
              </w:rPr>
              <w:t xml:space="preserve"> А., Спирина Е.)</w:t>
            </w:r>
          </w:p>
          <w:p w:rsidR="00F71B72" w:rsidRPr="00342796" w:rsidRDefault="00F71B72" w:rsidP="00CB0DC2">
            <w:pPr>
              <w:rPr>
                <w:sz w:val="20"/>
                <w:szCs w:val="20"/>
              </w:rPr>
            </w:pPr>
          </w:p>
        </w:tc>
      </w:tr>
      <w:tr w:rsidR="00F71B72" w:rsidRPr="001951CB" w:rsidTr="00FD3D1C">
        <w:trPr>
          <w:trHeight w:val="196"/>
        </w:trPr>
        <w:tc>
          <w:tcPr>
            <w:tcW w:w="568" w:type="dxa"/>
          </w:tcPr>
          <w:p w:rsidR="00F71B72" w:rsidRPr="001951CB" w:rsidRDefault="00F71B72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71B72" w:rsidRPr="002A1296" w:rsidRDefault="00F71B72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Новогодние конкурсы стенгазет и классов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B72" w:rsidRPr="00342796" w:rsidRDefault="00F71B72" w:rsidP="00834FF8">
            <w:pPr>
              <w:jc w:val="center"/>
              <w:rPr>
                <w:sz w:val="24"/>
                <w:szCs w:val="24"/>
              </w:rPr>
            </w:pPr>
            <w:r w:rsidRPr="005C7F14">
              <w:t>декабрь</w:t>
            </w:r>
            <w:r w:rsidRPr="00342796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</w:tcPr>
          <w:p w:rsidR="00F71B72" w:rsidRDefault="00815DF4" w:rsidP="0081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815DF4" w:rsidRPr="005C7F14" w:rsidRDefault="00815DF4" w:rsidP="0081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</w:tcPr>
          <w:p w:rsidR="00F71B72" w:rsidRPr="001951CB" w:rsidRDefault="00F71B72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</w:t>
            </w:r>
            <w:proofErr w:type="gramStart"/>
            <w:r w:rsidRPr="001951C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 w:rsidRPr="001951CB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)</w:t>
            </w:r>
            <w:r w:rsidRPr="001951CB">
              <w:rPr>
                <w:bCs/>
                <w:sz w:val="24"/>
                <w:szCs w:val="24"/>
              </w:rPr>
              <w:t>ОШИ</w:t>
            </w:r>
            <w:r>
              <w:rPr>
                <w:bCs/>
                <w:sz w:val="24"/>
                <w:szCs w:val="24"/>
              </w:rPr>
              <w:t xml:space="preserve"> для глухих, слабослышащих и позднооглохших детей</w:t>
            </w:r>
            <w:r w:rsidRPr="001951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F71B72" w:rsidRPr="005C7F14" w:rsidRDefault="00D85695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5C7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 в конкурсе стенгазет </w:t>
            </w:r>
            <w:r w:rsidR="00F71B72">
              <w:rPr>
                <w:sz w:val="24"/>
                <w:szCs w:val="24"/>
              </w:rPr>
              <w:t>(</w:t>
            </w:r>
            <w:proofErr w:type="spellStart"/>
            <w:r w:rsidR="00F71B72" w:rsidRPr="005C7F14">
              <w:rPr>
                <w:sz w:val="24"/>
                <w:szCs w:val="24"/>
              </w:rPr>
              <w:t>Жигалин</w:t>
            </w:r>
            <w:proofErr w:type="spellEnd"/>
            <w:r w:rsidR="00F71B72" w:rsidRPr="005C7F14">
              <w:rPr>
                <w:sz w:val="24"/>
                <w:szCs w:val="24"/>
              </w:rPr>
              <w:t xml:space="preserve"> </w:t>
            </w:r>
            <w:proofErr w:type="gramStart"/>
            <w:r w:rsidR="00F71B72" w:rsidRPr="005C7F14">
              <w:rPr>
                <w:sz w:val="24"/>
                <w:szCs w:val="24"/>
              </w:rPr>
              <w:t>А.,</w:t>
            </w:r>
            <w:proofErr w:type="gramEnd"/>
            <w:r w:rsidR="00F71B72" w:rsidRPr="005C7F14">
              <w:rPr>
                <w:sz w:val="24"/>
                <w:szCs w:val="24"/>
              </w:rPr>
              <w:t xml:space="preserve"> Щербатов А., </w:t>
            </w:r>
            <w:proofErr w:type="spellStart"/>
            <w:r w:rsidR="00F71B72" w:rsidRPr="005C7F14">
              <w:rPr>
                <w:sz w:val="24"/>
                <w:szCs w:val="24"/>
              </w:rPr>
              <w:t>Ганц</w:t>
            </w:r>
            <w:proofErr w:type="spellEnd"/>
            <w:r w:rsidR="00F71B72" w:rsidRPr="005C7F14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815DF4" w:rsidRPr="001951CB" w:rsidTr="00FD3D1C">
        <w:trPr>
          <w:trHeight w:val="196"/>
        </w:trPr>
        <w:tc>
          <w:tcPr>
            <w:tcW w:w="568" w:type="dxa"/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праздник «Новый год»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Default="00815DF4" w:rsidP="00834FF8">
            <w:pPr>
              <w:jc w:val="center"/>
            </w:pPr>
            <w:r>
              <w:t>24.12,</w:t>
            </w:r>
          </w:p>
          <w:p w:rsidR="00815DF4" w:rsidRPr="00342796" w:rsidRDefault="00815DF4" w:rsidP="00834FF8">
            <w:pPr>
              <w:jc w:val="center"/>
              <w:rPr>
                <w:sz w:val="24"/>
                <w:szCs w:val="24"/>
              </w:rPr>
            </w:pPr>
            <w:r>
              <w:t>26.12.</w:t>
            </w:r>
            <w:r w:rsidRPr="00342796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815DF4" w:rsidRPr="005C7F1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</w:t>
            </w:r>
            <w:proofErr w:type="gramStart"/>
            <w:r w:rsidRPr="001951C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 w:rsidRPr="001951CB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)</w:t>
            </w:r>
            <w:r w:rsidRPr="001951CB">
              <w:rPr>
                <w:bCs/>
                <w:sz w:val="24"/>
                <w:szCs w:val="24"/>
              </w:rPr>
              <w:t>ОШИ</w:t>
            </w:r>
            <w:r>
              <w:rPr>
                <w:bCs/>
                <w:sz w:val="24"/>
                <w:szCs w:val="24"/>
              </w:rPr>
              <w:t xml:space="preserve"> для глухих, слабослышащих и позднооглохших детей</w:t>
            </w:r>
            <w:r w:rsidRPr="001951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815DF4" w:rsidRPr="005C7F1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окон РО ВОГ «Новый год стучит в окно»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Pr="00342796" w:rsidRDefault="00815DF4" w:rsidP="00834FF8">
            <w:pPr>
              <w:jc w:val="center"/>
              <w:rPr>
                <w:sz w:val="24"/>
                <w:szCs w:val="24"/>
              </w:rPr>
            </w:pPr>
            <w:r w:rsidRPr="005C7F14">
              <w:t>декабрь</w:t>
            </w:r>
            <w:r w:rsidRPr="00342796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815DF4" w:rsidRPr="005C7F1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</w:tcPr>
          <w:p w:rsidR="00815DF4" w:rsidRPr="001951CB" w:rsidRDefault="00815DF4" w:rsidP="00CB0DC2">
            <w:pPr>
              <w:rPr>
                <w:sz w:val="24"/>
                <w:szCs w:val="24"/>
              </w:rPr>
            </w:pPr>
            <w:r w:rsidRPr="00FC716D">
              <w:rPr>
                <w:sz w:val="24"/>
                <w:szCs w:val="24"/>
              </w:rPr>
              <w:t>Владимирское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5103" w:type="dxa"/>
            <w:gridSpan w:val="2"/>
          </w:tcPr>
          <w:p w:rsidR="00641DF9" w:rsidRDefault="00815DF4" w:rsidP="0064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C7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 (</w:t>
            </w:r>
            <w:r w:rsidR="00641DF9">
              <w:rPr>
                <w:sz w:val="24"/>
                <w:szCs w:val="24"/>
              </w:rPr>
              <w:t>4ДСП класс)</w:t>
            </w:r>
          </w:p>
          <w:p w:rsidR="00641DF9" w:rsidRDefault="00641DF9" w:rsidP="0064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5C7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 (4</w:t>
            </w:r>
            <w:r>
              <w:rPr>
                <w:sz w:val="24"/>
                <w:szCs w:val="24"/>
              </w:rPr>
              <w:t>ГП класс</w:t>
            </w:r>
            <w:r>
              <w:rPr>
                <w:sz w:val="24"/>
                <w:szCs w:val="24"/>
              </w:rPr>
              <w:t>)</w:t>
            </w:r>
          </w:p>
          <w:p w:rsidR="00815DF4" w:rsidRPr="005C7F14" w:rsidRDefault="00815DF4" w:rsidP="00834FF8">
            <w:pPr>
              <w:rPr>
                <w:sz w:val="24"/>
                <w:szCs w:val="24"/>
              </w:rPr>
            </w:pPr>
          </w:p>
        </w:tc>
      </w:tr>
      <w:tr w:rsidR="00815DF4" w:rsidRPr="001951CB" w:rsidTr="00FD3D1C">
        <w:tc>
          <w:tcPr>
            <w:tcW w:w="568" w:type="dxa"/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951C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праздник – День именинника «Форт </w:t>
            </w:r>
            <w:proofErr w:type="spellStart"/>
            <w:r>
              <w:rPr>
                <w:sz w:val="24"/>
                <w:szCs w:val="24"/>
              </w:rPr>
              <w:t>Боярд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Pr="00FD3D1C" w:rsidRDefault="00815DF4" w:rsidP="00834FF8">
            <w:pPr>
              <w:jc w:val="center"/>
            </w:pPr>
            <w:r w:rsidRPr="00FD3D1C">
              <w:t>февраль 2021</w:t>
            </w:r>
          </w:p>
        </w:tc>
        <w:tc>
          <w:tcPr>
            <w:tcW w:w="992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815DF4" w:rsidRPr="005C7F1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</w:t>
            </w:r>
            <w:proofErr w:type="gramStart"/>
            <w:r w:rsidRPr="001951C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 w:rsidRPr="001951CB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)</w:t>
            </w:r>
            <w:r w:rsidRPr="001951CB">
              <w:rPr>
                <w:bCs/>
                <w:sz w:val="24"/>
                <w:szCs w:val="24"/>
              </w:rPr>
              <w:t>ОШИ</w:t>
            </w:r>
            <w:r>
              <w:rPr>
                <w:bCs/>
                <w:sz w:val="24"/>
                <w:szCs w:val="24"/>
              </w:rPr>
              <w:t xml:space="preserve"> для глухих, слабослышащих и позднооглохших детей</w:t>
            </w:r>
            <w:r w:rsidRPr="001951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815DF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951C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видеооткрытка</w:t>
            </w:r>
            <w:proofErr w:type="spellEnd"/>
            <w:r>
              <w:rPr>
                <w:sz w:val="24"/>
                <w:szCs w:val="24"/>
              </w:rPr>
              <w:t xml:space="preserve"> к 23 февраля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Pr="00FD3D1C" w:rsidRDefault="00815DF4" w:rsidP="00834FF8">
            <w:pPr>
              <w:jc w:val="center"/>
            </w:pPr>
            <w:r w:rsidRPr="00FD3D1C">
              <w:t>февраль 2021</w:t>
            </w:r>
          </w:p>
        </w:tc>
        <w:tc>
          <w:tcPr>
            <w:tcW w:w="992" w:type="dxa"/>
          </w:tcPr>
          <w:p w:rsidR="00815DF4" w:rsidRPr="001951CB" w:rsidRDefault="00815DF4" w:rsidP="0081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</w:t>
            </w:r>
            <w:proofErr w:type="gramStart"/>
            <w:r w:rsidRPr="001951C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 w:rsidRPr="001951CB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)</w:t>
            </w:r>
            <w:r w:rsidRPr="001951CB">
              <w:rPr>
                <w:bCs/>
                <w:sz w:val="24"/>
                <w:szCs w:val="24"/>
              </w:rPr>
              <w:t>ОШИ</w:t>
            </w:r>
            <w:r>
              <w:rPr>
                <w:bCs/>
                <w:sz w:val="24"/>
                <w:szCs w:val="24"/>
              </w:rPr>
              <w:t xml:space="preserve"> для глухих, слабослышащих и позднооглохших детей</w:t>
            </w:r>
            <w:r w:rsidRPr="001951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Борисова А., </w:t>
            </w:r>
            <w:proofErr w:type="spellStart"/>
            <w:r>
              <w:rPr>
                <w:sz w:val="24"/>
                <w:szCs w:val="24"/>
              </w:rPr>
              <w:t>Максимовская</w:t>
            </w:r>
            <w:proofErr w:type="spellEnd"/>
            <w:r>
              <w:rPr>
                <w:sz w:val="24"/>
                <w:szCs w:val="24"/>
              </w:rPr>
              <w:t xml:space="preserve"> А.)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951C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видеооткрытка</w:t>
            </w:r>
            <w:proofErr w:type="spellEnd"/>
            <w:r>
              <w:rPr>
                <w:sz w:val="24"/>
                <w:szCs w:val="24"/>
              </w:rPr>
              <w:t xml:space="preserve"> к 8 марта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15DF4" w:rsidRPr="001951CB" w:rsidRDefault="00815DF4" w:rsidP="0081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</w:t>
            </w:r>
            <w:proofErr w:type="gramStart"/>
            <w:r w:rsidRPr="001951C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 w:rsidRPr="001951CB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)</w:t>
            </w:r>
            <w:r w:rsidRPr="001951CB">
              <w:rPr>
                <w:bCs/>
                <w:sz w:val="24"/>
                <w:szCs w:val="24"/>
              </w:rPr>
              <w:t>ОШИ</w:t>
            </w:r>
            <w:r>
              <w:rPr>
                <w:bCs/>
                <w:sz w:val="24"/>
                <w:szCs w:val="24"/>
              </w:rPr>
              <w:t xml:space="preserve"> для глухих, слабослышащих и позднооглохших детей</w:t>
            </w:r>
            <w:r w:rsidRPr="001951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</w:t>
            </w:r>
            <w:proofErr w:type="spellStart"/>
            <w:r>
              <w:rPr>
                <w:sz w:val="24"/>
                <w:szCs w:val="24"/>
              </w:rPr>
              <w:t>Светенко</w:t>
            </w:r>
            <w:proofErr w:type="spellEnd"/>
            <w:r>
              <w:rPr>
                <w:sz w:val="24"/>
                <w:szCs w:val="24"/>
              </w:rPr>
              <w:t xml:space="preserve"> М., </w:t>
            </w:r>
            <w:proofErr w:type="spellStart"/>
            <w:r>
              <w:rPr>
                <w:sz w:val="24"/>
                <w:szCs w:val="24"/>
              </w:rPr>
              <w:t>Узельман</w:t>
            </w:r>
            <w:proofErr w:type="spellEnd"/>
            <w:r>
              <w:rPr>
                <w:sz w:val="24"/>
                <w:szCs w:val="24"/>
              </w:rPr>
              <w:t xml:space="preserve"> А, Григорьев Н., </w:t>
            </w:r>
            <w:proofErr w:type="spellStart"/>
            <w:r>
              <w:rPr>
                <w:sz w:val="24"/>
                <w:szCs w:val="24"/>
              </w:rPr>
              <w:t>Закирьянов</w:t>
            </w:r>
            <w:proofErr w:type="spellEnd"/>
            <w:r>
              <w:rPr>
                <w:sz w:val="24"/>
                <w:szCs w:val="24"/>
              </w:rPr>
              <w:t xml:space="preserve"> Р., 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Борисова А., Тимофеева А, </w:t>
            </w:r>
            <w:proofErr w:type="spellStart"/>
            <w:r>
              <w:rPr>
                <w:sz w:val="24"/>
                <w:szCs w:val="24"/>
              </w:rPr>
              <w:t>Жерякова</w:t>
            </w:r>
            <w:proofErr w:type="spellEnd"/>
            <w:r>
              <w:rPr>
                <w:sz w:val="24"/>
                <w:szCs w:val="24"/>
              </w:rPr>
              <w:t xml:space="preserve"> К., Никандрова В., Дутлов М, Веселов М., Щербатов А., </w:t>
            </w:r>
            <w:proofErr w:type="spellStart"/>
            <w:r>
              <w:rPr>
                <w:sz w:val="24"/>
                <w:szCs w:val="24"/>
              </w:rPr>
              <w:t>Читалина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Залетаева</w:t>
            </w:r>
            <w:proofErr w:type="spellEnd"/>
            <w:r>
              <w:rPr>
                <w:sz w:val="24"/>
                <w:szCs w:val="24"/>
              </w:rPr>
              <w:t xml:space="preserve"> М., Баранова Д., </w:t>
            </w:r>
            <w:proofErr w:type="spellStart"/>
            <w:r>
              <w:rPr>
                <w:sz w:val="24"/>
                <w:szCs w:val="24"/>
              </w:rPr>
              <w:t>Амлеев</w:t>
            </w:r>
            <w:proofErr w:type="spellEnd"/>
            <w:r>
              <w:rPr>
                <w:sz w:val="24"/>
                <w:szCs w:val="24"/>
              </w:rPr>
              <w:t xml:space="preserve"> Н., </w:t>
            </w:r>
            <w:proofErr w:type="spellStart"/>
            <w:r>
              <w:rPr>
                <w:sz w:val="24"/>
                <w:szCs w:val="24"/>
              </w:rPr>
              <w:t>Курдаков</w:t>
            </w:r>
            <w:proofErr w:type="spellEnd"/>
            <w:r>
              <w:rPr>
                <w:sz w:val="24"/>
                <w:szCs w:val="24"/>
              </w:rPr>
              <w:t xml:space="preserve"> И.)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E6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фестиваль детской и юношеской песни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992" w:type="dxa"/>
          </w:tcPr>
          <w:p w:rsidR="00815DF4" w:rsidRDefault="00815DF4" w:rsidP="0081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15DF4" w:rsidRPr="001951CB" w:rsidRDefault="00D85695" w:rsidP="00CB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«Районный центр организационно-методической и творческой деятельности «Янтарь» Кирово-Чепецкого района Кировской </w:t>
            </w:r>
            <w:r>
              <w:rPr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103" w:type="dxa"/>
            <w:gridSpan w:val="2"/>
          </w:tcPr>
          <w:p w:rsidR="00815DF4" w:rsidRDefault="00815DF4" w:rsidP="00834F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Награждены</w:t>
            </w:r>
            <w:proofErr w:type="gramEnd"/>
            <w:r>
              <w:rPr>
                <w:sz w:val="24"/>
                <w:szCs w:val="24"/>
              </w:rPr>
              <w:t xml:space="preserve"> «Специальными дипломами» 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Борисова А., </w:t>
            </w:r>
          </w:p>
          <w:p w:rsidR="00815DF4" w:rsidRDefault="00815DF4" w:rsidP="00834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Жидоморова</w:t>
            </w:r>
            <w:proofErr w:type="spellEnd"/>
            <w:r>
              <w:rPr>
                <w:sz w:val="24"/>
                <w:szCs w:val="24"/>
              </w:rPr>
              <w:t xml:space="preserve"> В., </w:t>
            </w:r>
            <w:proofErr w:type="spellStart"/>
            <w:r>
              <w:rPr>
                <w:sz w:val="24"/>
                <w:szCs w:val="24"/>
              </w:rPr>
              <w:t>Жидоморов</w:t>
            </w:r>
            <w:proofErr w:type="spellEnd"/>
            <w:r>
              <w:rPr>
                <w:sz w:val="24"/>
                <w:szCs w:val="24"/>
              </w:rPr>
              <w:t xml:space="preserve"> Т., Галушкин Н.</w:t>
            </w:r>
            <w:r w:rsidR="00641DF9">
              <w:rPr>
                <w:sz w:val="24"/>
                <w:szCs w:val="24"/>
              </w:rPr>
              <w:t xml:space="preserve">, </w:t>
            </w:r>
            <w:proofErr w:type="spellStart"/>
            <w:r w:rsidR="00641DF9">
              <w:rPr>
                <w:sz w:val="24"/>
                <w:szCs w:val="24"/>
              </w:rPr>
              <w:t>Щанникоа</w:t>
            </w:r>
            <w:proofErr w:type="spellEnd"/>
            <w:r w:rsidR="00641DF9">
              <w:rPr>
                <w:sz w:val="24"/>
                <w:szCs w:val="24"/>
              </w:rPr>
              <w:t xml:space="preserve"> А.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992" w:type="dxa"/>
          </w:tcPr>
          <w:p w:rsidR="00815DF4" w:rsidRDefault="00C97445" w:rsidP="0001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815DF4" w:rsidRPr="001951CB" w:rsidRDefault="00815DF4" w:rsidP="00CB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центр дополнительного образования и организации отдыха и оздоровления детей»</w:t>
            </w:r>
          </w:p>
        </w:tc>
        <w:tc>
          <w:tcPr>
            <w:tcW w:w="5103" w:type="dxa"/>
            <w:gridSpan w:val="2"/>
          </w:tcPr>
          <w:p w:rsidR="00815DF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Онлайн-конкурс рисунков РО ВОГ «М</w:t>
            </w:r>
            <w:r w:rsidRPr="00BE69C4">
              <w:rPr>
                <w:sz w:val="24"/>
                <w:szCs w:val="24"/>
              </w:rPr>
              <w:t xml:space="preserve">елом на доске», </w:t>
            </w:r>
            <w:proofErr w:type="gramStart"/>
            <w:r w:rsidRPr="00BE69C4">
              <w:rPr>
                <w:sz w:val="24"/>
                <w:szCs w:val="24"/>
              </w:rPr>
              <w:t>посвященный</w:t>
            </w:r>
            <w:proofErr w:type="gramEnd"/>
            <w:r w:rsidRPr="00BE69C4">
              <w:rPr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992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815DF4" w:rsidRPr="005C7F1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</w:tcPr>
          <w:p w:rsidR="00815DF4" w:rsidRPr="001951CB" w:rsidRDefault="00815DF4" w:rsidP="00CB0DC2">
            <w:pPr>
              <w:rPr>
                <w:sz w:val="24"/>
                <w:szCs w:val="24"/>
              </w:rPr>
            </w:pPr>
            <w:r w:rsidRPr="00FC716D">
              <w:rPr>
                <w:sz w:val="24"/>
                <w:szCs w:val="24"/>
              </w:rPr>
              <w:t>Владимирское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5103" w:type="dxa"/>
            <w:gridSpan w:val="2"/>
          </w:tcPr>
          <w:p w:rsidR="00815DF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C7F14">
              <w:rPr>
                <w:sz w:val="24"/>
                <w:szCs w:val="24"/>
              </w:rPr>
              <w:t xml:space="preserve"> </w:t>
            </w:r>
            <w:r w:rsidR="00641DF9">
              <w:rPr>
                <w:sz w:val="24"/>
                <w:szCs w:val="24"/>
              </w:rPr>
              <w:t>место (1ГП класс, 4ДСП класс</w:t>
            </w:r>
            <w:r>
              <w:rPr>
                <w:sz w:val="24"/>
                <w:szCs w:val="24"/>
              </w:rPr>
              <w:t>)</w:t>
            </w:r>
          </w:p>
          <w:p w:rsidR="00641DF9" w:rsidRDefault="00641DF9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5C7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(4АП</w:t>
            </w:r>
            <w:r w:rsidR="00C97445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)</w:t>
            </w:r>
          </w:p>
          <w:p w:rsidR="00C97445" w:rsidRDefault="00C97445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(1АП класс)</w:t>
            </w:r>
          </w:p>
          <w:p w:rsidR="00815DF4" w:rsidRPr="005C7F14" w:rsidRDefault="00C97445" w:rsidP="00834FF8">
            <w:pPr>
              <w:rPr>
                <w:sz w:val="24"/>
                <w:szCs w:val="24"/>
              </w:rPr>
            </w:pPr>
            <w:r w:rsidRPr="00C97445">
              <w:rPr>
                <w:sz w:val="24"/>
                <w:szCs w:val="24"/>
              </w:rPr>
              <w:t>Диплом «За творческий подход и оригиналь</w:t>
            </w:r>
            <w:r w:rsidRPr="00C97445">
              <w:rPr>
                <w:sz w:val="24"/>
                <w:szCs w:val="24"/>
              </w:rPr>
              <w:t>ность идеи</w:t>
            </w:r>
            <w:r>
              <w:rPr>
                <w:sz w:val="24"/>
                <w:szCs w:val="24"/>
              </w:rPr>
              <w:t>» (Жак А.)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Default="00815DF4" w:rsidP="00834FF8">
            <w:pPr>
              <w:rPr>
                <w:sz w:val="24"/>
                <w:szCs w:val="24"/>
              </w:rPr>
            </w:pPr>
            <w:r w:rsidRPr="00BE69C4">
              <w:rPr>
                <w:sz w:val="24"/>
                <w:szCs w:val="24"/>
              </w:rPr>
              <w:t>Всероссийский патриотический конкурс детского творчества</w:t>
            </w:r>
            <w:r>
              <w:rPr>
                <w:sz w:val="24"/>
                <w:szCs w:val="24"/>
              </w:rPr>
              <w:t xml:space="preserve"> «Мои герои большой войны»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992" w:type="dxa"/>
          </w:tcPr>
          <w:p w:rsidR="00815DF4" w:rsidRDefault="00A86F54" w:rsidP="00A8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86F54" w:rsidRDefault="00C97445" w:rsidP="00A8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+ 39</w:t>
            </w:r>
          </w:p>
        </w:tc>
        <w:tc>
          <w:tcPr>
            <w:tcW w:w="4394" w:type="dxa"/>
          </w:tcPr>
          <w:p w:rsidR="00815DF4" w:rsidRPr="001951CB" w:rsidRDefault="00815DF4" w:rsidP="00CB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Оксаны Федоровой</w:t>
            </w:r>
          </w:p>
        </w:tc>
        <w:tc>
          <w:tcPr>
            <w:tcW w:w="5103" w:type="dxa"/>
            <w:gridSpan w:val="2"/>
          </w:tcPr>
          <w:p w:rsidR="00815DF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(Борисова А.,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Жак А., </w:t>
            </w:r>
            <w:proofErr w:type="spellStart"/>
            <w:r>
              <w:rPr>
                <w:sz w:val="24"/>
                <w:szCs w:val="24"/>
              </w:rPr>
              <w:t>Горяйнова</w:t>
            </w:r>
            <w:proofErr w:type="spellEnd"/>
            <w:r>
              <w:rPr>
                <w:sz w:val="24"/>
                <w:szCs w:val="24"/>
              </w:rPr>
              <w:t xml:space="preserve"> О., Короткова А., </w:t>
            </w: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 Е., Спирина Е., </w:t>
            </w:r>
            <w:proofErr w:type="spellStart"/>
            <w:r>
              <w:rPr>
                <w:sz w:val="24"/>
                <w:szCs w:val="24"/>
              </w:rPr>
              <w:t>Цихлер</w:t>
            </w:r>
            <w:proofErr w:type="spellEnd"/>
            <w:r>
              <w:rPr>
                <w:sz w:val="24"/>
                <w:szCs w:val="24"/>
              </w:rPr>
              <w:t xml:space="preserve"> Д., </w:t>
            </w:r>
            <w:proofErr w:type="spellStart"/>
            <w:r>
              <w:rPr>
                <w:sz w:val="24"/>
                <w:szCs w:val="24"/>
              </w:rPr>
              <w:t>Читалина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Сытова</w:t>
            </w:r>
            <w:proofErr w:type="spellEnd"/>
            <w:r>
              <w:rPr>
                <w:sz w:val="24"/>
                <w:szCs w:val="24"/>
              </w:rPr>
              <w:t xml:space="preserve"> С.) + участники конкурса рисунков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танцевальный конкурс «Браво»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992" w:type="dxa"/>
          </w:tcPr>
          <w:p w:rsidR="00815DF4" w:rsidRDefault="00815DF4" w:rsidP="0081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15DF4" w:rsidRPr="00E338F3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ВООБО</w:t>
            </w:r>
            <w:r w:rsidRPr="00E338F3">
              <w:rPr>
                <w:sz w:val="24"/>
                <w:szCs w:val="24"/>
              </w:rPr>
              <w:t xml:space="preserve">  «Специальная </w:t>
            </w:r>
          </w:p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E338F3">
              <w:rPr>
                <w:sz w:val="24"/>
                <w:szCs w:val="24"/>
              </w:rPr>
              <w:t>Олимпиада»</w:t>
            </w:r>
          </w:p>
        </w:tc>
        <w:tc>
          <w:tcPr>
            <w:tcW w:w="5103" w:type="dxa"/>
            <w:gridSpan w:val="2"/>
          </w:tcPr>
          <w:p w:rsidR="00815DF4" w:rsidRDefault="00815DF4" w:rsidP="0081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C7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 (Борисова </w:t>
            </w:r>
            <w:proofErr w:type="gramStart"/>
            <w:r>
              <w:rPr>
                <w:sz w:val="24"/>
                <w:szCs w:val="24"/>
              </w:rPr>
              <w:t>А.,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Горяйнова</w:t>
            </w:r>
            <w:proofErr w:type="spellEnd"/>
            <w:r>
              <w:rPr>
                <w:sz w:val="24"/>
                <w:szCs w:val="24"/>
              </w:rPr>
              <w:t xml:space="preserve"> О., </w:t>
            </w: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Сытова</w:t>
            </w:r>
            <w:proofErr w:type="spellEnd"/>
            <w:r>
              <w:rPr>
                <w:sz w:val="24"/>
                <w:szCs w:val="24"/>
              </w:rPr>
              <w:t xml:space="preserve"> С., Светлов И.,    </w:t>
            </w:r>
            <w:proofErr w:type="spellStart"/>
            <w:r>
              <w:rPr>
                <w:sz w:val="24"/>
                <w:szCs w:val="24"/>
              </w:rPr>
              <w:t>Светенко</w:t>
            </w:r>
            <w:proofErr w:type="spellEnd"/>
            <w:r>
              <w:rPr>
                <w:sz w:val="24"/>
                <w:szCs w:val="24"/>
              </w:rPr>
              <w:t xml:space="preserve"> М.)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эстафета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992" w:type="dxa"/>
          </w:tcPr>
          <w:p w:rsidR="00815DF4" w:rsidRDefault="00815DF4" w:rsidP="00834FF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15DF4" w:rsidRPr="00E338F3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ВООБО</w:t>
            </w:r>
            <w:r w:rsidRPr="00E338F3">
              <w:rPr>
                <w:sz w:val="24"/>
                <w:szCs w:val="24"/>
              </w:rPr>
              <w:t xml:space="preserve">  «Специальная </w:t>
            </w:r>
          </w:p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E338F3">
              <w:rPr>
                <w:sz w:val="24"/>
                <w:szCs w:val="24"/>
              </w:rPr>
              <w:t>Олимпиада»</w:t>
            </w:r>
          </w:p>
        </w:tc>
        <w:tc>
          <w:tcPr>
            <w:tcW w:w="5103" w:type="dxa"/>
            <w:gridSpan w:val="2"/>
          </w:tcPr>
          <w:p w:rsidR="00815DF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Общешко</w:t>
            </w:r>
            <w:r>
              <w:rPr>
                <w:sz w:val="24"/>
                <w:szCs w:val="24"/>
              </w:rPr>
              <w:t>льный праздник «Прощание с начальной школой</w:t>
            </w:r>
            <w:r w:rsidRPr="001951C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992" w:type="dxa"/>
          </w:tcPr>
          <w:p w:rsidR="00815DF4" w:rsidRDefault="00815DF4" w:rsidP="0081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</w:t>
            </w:r>
            <w:proofErr w:type="gramStart"/>
            <w:r w:rsidRPr="001951C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 w:rsidRPr="001951CB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)</w:t>
            </w:r>
            <w:r w:rsidRPr="001951CB">
              <w:rPr>
                <w:bCs/>
                <w:sz w:val="24"/>
                <w:szCs w:val="24"/>
              </w:rPr>
              <w:t>ОШИ</w:t>
            </w:r>
            <w:r>
              <w:rPr>
                <w:bCs/>
                <w:sz w:val="24"/>
                <w:szCs w:val="24"/>
              </w:rPr>
              <w:t xml:space="preserve"> для глухих, слабослышащих и позднооглохших детей</w:t>
            </w:r>
            <w:r w:rsidRPr="001951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815DF4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15DF4" w:rsidRPr="001951CB" w:rsidTr="00FD3D1C">
        <w:tc>
          <w:tcPr>
            <w:tcW w:w="568" w:type="dxa"/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951C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Общешкольный праздник «Последний звонок»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25.05. 2021</w:t>
            </w:r>
          </w:p>
          <w:p w:rsidR="00815DF4" w:rsidRPr="001951CB" w:rsidRDefault="00815DF4" w:rsidP="00834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DF4" w:rsidRPr="001951CB" w:rsidRDefault="00815DF4" w:rsidP="0081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</w:t>
            </w:r>
            <w:proofErr w:type="gramStart"/>
            <w:r w:rsidRPr="001951C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 w:rsidRPr="001951CB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)</w:t>
            </w:r>
            <w:r w:rsidRPr="001951CB">
              <w:rPr>
                <w:bCs/>
                <w:sz w:val="24"/>
                <w:szCs w:val="24"/>
              </w:rPr>
              <w:t>ОШИ</w:t>
            </w:r>
            <w:r>
              <w:rPr>
                <w:bCs/>
                <w:sz w:val="24"/>
                <w:szCs w:val="24"/>
              </w:rPr>
              <w:t xml:space="preserve"> для глухих, слабослышащих и позднооглохших детей</w:t>
            </w:r>
            <w:r w:rsidRPr="001951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815DF4" w:rsidRPr="001951CB" w:rsidRDefault="00815DF4" w:rsidP="0083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(Борисова А., 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Баранова Д., </w:t>
            </w:r>
            <w:proofErr w:type="spellStart"/>
            <w:r>
              <w:rPr>
                <w:sz w:val="24"/>
                <w:szCs w:val="24"/>
              </w:rPr>
              <w:t>Сытова</w:t>
            </w:r>
            <w:proofErr w:type="spellEnd"/>
            <w:r>
              <w:rPr>
                <w:sz w:val="24"/>
                <w:szCs w:val="24"/>
              </w:rPr>
              <w:t xml:space="preserve"> С., </w:t>
            </w:r>
            <w:proofErr w:type="spellStart"/>
            <w:r>
              <w:rPr>
                <w:sz w:val="24"/>
                <w:szCs w:val="24"/>
              </w:rPr>
              <w:t>Горьков</w:t>
            </w:r>
            <w:proofErr w:type="spellEnd"/>
            <w:r>
              <w:rPr>
                <w:sz w:val="24"/>
                <w:szCs w:val="24"/>
              </w:rPr>
              <w:t xml:space="preserve"> Д., Иванов К., </w:t>
            </w:r>
            <w:proofErr w:type="spellStart"/>
            <w:r>
              <w:rPr>
                <w:sz w:val="24"/>
                <w:szCs w:val="24"/>
              </w:rPr>
              <w:t>Лампусов</w:t>
            </w:r>
            <w:proofErr w:type="spellEnd"/>
            <w:r>
              <w:rPr>
                <w:sz w:val="24"/>
                <w:szCs w:val="24"/>
              </w:rPr>
              <w:t xml:space="preserve"> А., Скоробогатов М.)</w:t>
            </w:r>
            <w:bookmarkStart w:id="0" w:name="_GoBack"/>
            <w:bookmarkEnd w:id="0"/>
          </w:p>
        </w:tc>
      </w:tr>
    </w:tbl>
    <w:p w:rsidR="00FF56B2" w:rsidRDefault="00FF56B2" w:rsidP="00FF56B2"/>
    <w:p w:rsidR="00FF56B2" w:rsidRDefault="00FF56B2" w:rsidP="00FF56B2"/>
    <w:p w:rsidR="00222318" w:rsidRDefault="00222318"/>
    <w:sectPr w:rsidR="00222318" w:rsidSect="0015289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B2"/>
    <w:rsid w:val="00015EDC"/>
    <w:rsid w:val="0020362B"/>
    <w:rsid w:val="00222318"/>
    <w:rsid w:val="003317E2"/>
    <w:rsid w:val="00342796"/>
    <w:rsid w:val="00436552"/>
    <w:rsid w:val="004C54E9"/>
    <w:rsid w:val="004D1EFB"/>
    <w:rsid w:val="00535A9D"/>
    <w:rsid w:val="005941C7"/>
    <w:rsid w:val="00641DF9"/>
    <w:rsid w:val="007B5194"/>
    <w:rsid w:val="00815DF4"/>
    <w:rsid w:val="008367BE"/>
    <w:rsid w:val="00883B03"/>
    <w:rsid w:val="00A75B49"/>
    <w:rsid w:val="00A86F54"/>
    <w:rsid w:val="00B26C3E"/>
    <w:rsid w:val="00C97445"/>
    <w:rsid w:val="00D85695"/>
    <w:rsid w:val="00E338F3"/>
    <w:rsid w:val="00F71B72"/>
    <w:rsid w:val="00FD3D1C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4F24-1FD4-44D3-99F2-760F684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NOTEBOOK</cp:lastModifiedBy>
  <cp:revision>9</cp:revision>
  <dcterms:created xsi:type="dcterms:W3CDTF">2021-01-11T14:32:00Z</dcterms:created>
  <dcterms:modified xsi:type="dcterms:W3CDTF">2024-02-12T09:25:00Z</dcterms:modified>
</cp:coreProperties>
</file>